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A88AFF" w14:textId="77777777" w:rsidR="00567DC8" w:rsidRDefault="00567DC8"/>
    <w:p w14:paraId="4BC70F39" w14:textId="4D87A0BF" w:rsidR="00B60258" w:rsidRPr="00B60258" w:rsidRDefault="00B60258" w:rsidP="00B60258">
      <w:pPr>
        <w:shd w:val="clear" w:color="auto" w:fill="FFFFFF"/>
        <w:spacing w:after="0" w:line="240" w:lineRule="auto"/>
        <w:rPr>
          <w:rFonts w:ascii="Arial" w:eastAsia="Times New Roman" w:hAnsi="Arial" w:cs="Arial"/>
          <w:color w:val="161A1E"/>
          <w:kern w:val="0"/>
          <w:sz w:val="24"/>
          <w:szCs w:val="24"/>
          <w14:ligatures w14:val="none"/>
        </w:rPr>
      </w:pPr>
      <w:r w:rsidRPr="00B60258">
        <w:rPr>
          <w:rFonts w:ascii="Arial" w:eastAsia="Times New Roman" w:hAnsi="Arial" w:cs="Arial"/>
          <w:color w:val="161A1E"/>
          <w:kern w:val="0"/>
          <w:sz w:val="21"/>
          <w:szCs w:val="21"/>
          <w14:ligatures w14:val="none"/>
        </w:rPr>
        <w:t>August 2</w:t>
      </w:r>
      <w:r w:rsidR="00A86E7F">
        <w:rPr>
          <w:rFonts w:ascii="Arial" w:eastAsia="Times New Roman" w:hAnsi="Arial" w:cs="Arial"/>
          <w:color w:val="161A1E"/>
          <w:kern w:val="0"/>
          <w:sz w:val="21"/>
          <w:szCs w:val="21"/>
          <w14:ligatures w14:val="none"/>
        </w:rPr>
        <w:t>2</w:t>
      </w:r>
      <w:r w:rsidRPr="00B60258">
        <w:rPr>
          <w:rFonts w:ascii="Arial" w:eastAsia="Times New Roman" w:hAnsi="Arial" w:cs="Arial"/>
          <w:color w:val="161A1E"/>
          <w:kern w:val="0"/>
          <w:sz w:val="21"/>
          <w:szCs w:val="21"/>
          <w14:ligatures w14:val="none"/>
        </w:rPr>
        <w:t>, 2024</w:t>
      </w:r>
    </w:p>
    <w:p w14:paraId="2E9FDBF8" w14:textId="77777777" w:rsidR="00B60258" w:rsidRPr="00B60258" w:rsidRDefault="00B60258" w:rsidP="00B60258">
      <w:pPr>
        <w:shd w:val="clear" w:color="auto" w:fill="FFFFFF"/>
        <w:spacing w:after="0" w:line="240" w:lineRule="auto"/>
        <w:rPr>
          <w:rFonts w:ascii="Arial" w:eastAsia="Times New Roman" w:hAnsi="Arial" w:cs="Arial"/>
          <w:color w:val="161A1E"/>
          <w:kern w:val="0"/>
          <w:sz w:val="24"/>
          <w:szCs w:val="24"/>
          <w14:ligatures w14:val="none"/>
        </w:rPr>
      </w:pPr>
    </w:p>
    <w:p w14:paraId="45C67FE7" w14:textId="77777777" w:rsidR="00B60258" w:rsidRPr="00B60258" w:rsidRDefault="00B60258" w:rsidP="00B60258">
      <w:pPr>
        <w:shd w:val="clear" w:color="auto" w:fill="FFFFFF"/>
        <w:spacing w:after="0" w:line="240" w:lineRule="auto"/>
        <w:rPr>
          <w:rFonts w:ascii="Arial" w:eastAsia="Times New Roman" w:hAnsi="Arial" w:cs="Arial"/>
          <w:color w:val="161A1E"/>
          <w:kern w:val="0"/>
          <w:sz w:val="24"/>
          <w:szCs w:val="24"/>
          <w14:ligatures w14:val="none"/>
        </w:rPr>
      </w:pPr>
      <w:r w:rsidRPr="00B60258">
        <w:rPr>
          <w:rFonts w:ascii="Arial" w:eastAsia="Times New Roman" w:hAnsi="Arial" w:cs="Arial"/>
          <w:color w:val="161A1E"/>
          <w:kern w:val="0"/>
          <w:sz w:val="21"/>
          <w:szCs w:val="21"/>
          <w14:ligatures w14:val="none"/>
        </w:rPr>
        <w:t>Chairman Thomas J. Gleeson</w:t>
      </w:r>
    </w:p>
    <w:p w14:paraId="6B258D58" w14:textId="77777777" w:rsidR="00B60258" w:rsidRPr="00B60258" w:rsidRDefault="00B60258" w:rsidP="00B60258">
      <w:pPr>
        <w:shd w:val="clear" w:color="auto" w:fill="FFFFFF"/>
        <w:spacing w:after="0" w:line="240" w:lineRule="auto"/>
        <w:rPr>
          <w:rFonts w:ascii="Arial" w:eastAsia="Times New Roman" w:hAnsi="Arial" w:cs="Arial"/>
          <w:color w:val="161A1E"/>
          <w:kern w:val="0"/>
          <w:sz w:val="24"/>
          <w:szCs w:val="24"/>
          <w14:ligatures w14:val="none"/>
        </w:rPr>
      </w:pPr>
      <w:r w:rsidRPr="00B60258">
        <w:rPr>
          <w:rFonts w:ascii="Arial" w:eastAsia="Times New Roman" w:hAnsi="Arial" w:cs="Arial"/>
          <w:color w:val="161A1E"/>
          <w:kern w:val="0"/>
          <w:sz w:val="21"/>
          <w:szCs w:val="21"/>
          <w14:ligatures w14:val="none"/>
        </w:rPr>
        <w:t>Commissioner Lori Cobos</w:t>
      </w:r>
    </w:p>
    <w:p w14:paraId="1AAC4D4D" w14:textId="77777777" w:rsidR="00B60258" w:rsidRPr="00B60258" w:rsidRDefault="00B60258" w:rsidP="00B60258">
      <w:pPr>
        <w:shd w:val="clear" w:color="auto" w:fill="FFFFFF"/>
        <w:spacing w:after="0" w:line="240" w:lineRule="auto"/>
        <w:rPr>
          <w:rFonts w:ascii="Arial" w:eastAsia="Times New Roman" w:hAnsi="Arial" w:cs="Arial"/>
          <w:color w:val="161A1E"/>
          <w:kern w:val="0"/>
          <w:sz w:val="24"/>
          <w:szCs w:val="24"/>
          <w14:ligatures w14:val="none"/>
        </w:rPr>
      </w:pPr>
      <w:r w:rsidRPr="00B60258">
        <w:rPr>
          <w:rFonts w:ascii="Arial" w:eastAsia="Times New Roman" w:hAnsi="Arial" w:cs="Arial"/>
          <w:color w:val="161A1E"/>
          <w:kern w:val="0"/>
          <w:sz w:val="21"/>
          <w:szCs w:val="21"/>
          <w14:ligatures w14:val="none"/>
        </w:rPr>
        <w:t>Commissioner Jimmy Glotfelty </w:t>
      </w:r>
    </w:p>
    <w:p w14:paraId="5F1E3ED7" w14:textId="77777777" w:rsidR="00B60258" w:rsidRPr="00B60258" w:rsidRDefault="00B60258" w:rsidP="00B60258">
      <w:pPr>
        <w:shd w:val="clear" w:color="auto" w:fill="FFFFFF"/>
        <w:spacing w:after="0" w:line="240" w:lineRule="auto"/>
        <w:rPr>
          <w:rFonts w:ascii="Arial" w:eastAsia="Times New Roman" w:hAnsi="Arial" w:cs="Arial"/>
          <w:color w:val="161A1E"/>
          <w:kern w:val="0"/>
          <w:sz w:val="24"/>
          <w:szCs w:val="24"/>
          <w14:ligatures w14:val="none"/>
        </w:rPr>
      </w:pPr>
      <w:r w:rsidRPr="00B60258">
        <w:rPr>
          <w:rFonts w:ascii="Arial" w:eastAsia="Times New Roman" w:hAnsi="Arial" w:cs="Arial"/>
          <w:color w:val="161A1E"/>
          <w:kern w:val="0"/>
          <w:sz w:val="21"/>
          <w:szCs w:val="21"/>
          <w14:ligatures w14:val="none"/>
        </w:rPr>
        <w:t>Commissioner Courtney K. Hjaltman</w:t>
      </w:r>
    </w:p>
    <w:p w14:paraId="265D9CF7" w14:textId="77777777" w:rsidR="00B60258" w:rsidRPr="00B60258" w:rsidRDefault="00B60258" w:rsidP="00B60258">
      <w:pPr>
        <w:shd w:val="clear" w:color="auto" w:fill="FFFFFF"/>
        <w:spacing w:after="0" w:line="240" w:lineRule="auto"/>
        <w:rPr>
          <w:rFonts w:ascii="Arial" w:eastAsia="Times New Roman" w:hAnsi="Arial" w:cs="Arial"/>
          <w:color w:val="161A1E"/>
          <w:kern w:val="0"/>
          <w:sz w:val="24"/>
          <w:szCs w:val="24"/>
          <w14:ligatures w14:val="none"/>
        </w:rPr>
      </w:pPr>
      <w:r w:rsidRPr="00B60258">
        <w:rPr>
          <w:rFonts w:ascii="Arial" w:eastAsia="Times New Roman" w:hAnsi="Arial" w:cs="Arial"/>
          <w:color w:val="161A1E"/>
          <w:kern w:val="0"/>
          <w:sz w:val="21"/>
          <w:szCs w:val="21"/>
          <w14:ligatures w14:val="none"/>
        </w:rPr>
        <w:t>Commissioner Kathleen Jackson</w:t>
      </w:r>
    </w:p>
    <w:p w14:paraId="705B87EB" w14:textId="77777777" w:rsidR="00B60258" w:rsidRPr="00B60258" w:rsidRDefault="00B60258" w:rsidP="00B60258">
      <w:pPr>
        <w:shd w:val="clear" w:color="auto" w:fill="FFFFFF"/>
        <w:spacing w:after="0" w:line="240" w:lineRule="auto"/>
        <w:rPr>
          <w:rFonts w:ascii="Arial" w:eastAsia="Times New Roman" w:hAnsi="Arial" w:cs="Arial"/>
          <w:color w:val="161A1E"/>
          <w:kern w:val="0"/>
          <w:sz w:val="24"/>
          <w:szCs w:val="24"/>
          <w14:ligatures w14:val="none"/>
        </w:rPr>
      </w:pPr>
    </w:p>
    <w:p w14:paraId="027A3A8F" w14:textId="77777777" w:rsidR="00B60258" w:rsidRPr="00B60258" w:rsidRDefault="00B60258" w:rsidP="00B60258">
      <w:pPr>
        <w:shd w:val="clear" w:color="auto" w:fill="FFFFFF"/>
        <w:spacing w:after="0" w:line="240" w:lineRule="auto"/>
        <w:rPr>
          <w:rFonts w:ascii="Arial" w:eastAsia="Times New Roman" w:hAnsi="Arial" w:cs="Arial"/>
          <w:color w:val="161A1E"/>
          <w:kern w:val="0"/>
          <w:sz w:val="24"/>
          <w:szCs w:val="24"/>
          <w14:ligatures w14:val="none"/>
        </w:rPr>
      </w:pPr>
      <w:r w:rsidRPr="00B60258">
        <w:rPr>
          <w:rFonts w:ascii="Arial" w:eastAsia="Times New Roman" w:hAnsi="Arial" w:cs="Arial"/>
          <w:color w:val="161A1E"/>
          <w:kern w:val="0"/>
          <w:sz w:val="21"/>
          <w:szCs w:val="21"/>
          <w14:ligatures w14:val="none"/>
        </w:rPr>
        <w:t>Dear Commissioners, </w:t>
      </w:r>
    </w:p>
    <w:p w14:paraId="262540EA" w14:textId="77777777" w:rsidR="00B60258" w:rsidRPr="00B60258" w:rsidRDefault="00B60258" w:rsidP="00B60258">
      <w:pPr>
        <w:shd w:val="clear" w:color="auto" w:fill="FFFFFF"/>
        <w:spacing w:after="0" w:line="240" w:lineRule="auto"/>
        <w:rPr>
          <w:rFonts w:ascii="Arial" w:eastAsia="Times New Roman" w:hAnsi="Arial" w:cs="Arial"/>
          <w:color w:val="161A1E"/>
          <w:kern w:val="0"/>
          <w:sz w:val="24"/>
          <w:szCs w:val="24"/>
          <w14:ligatures w14:val="none"/>
        </w:rPr>
      </w:pPr>
      <w:r w:rsidRPr="00B60258">
        <w:rPr>
          <w:rFonts w:ascii="Arial" w:eastAsia="Times New Roman" w:hAnsi="Arial" w:cs="Arial"/>
          <w:color w:val="161A1E"/>
          <w:kern w:val="0"/>
          <w:sz w:val="21"/>
          <w:szCs w:val="21"/>
          <w14:ligatures w14:val="none"/>
        </w:rPr>
        <w:t> </w:t>
      </w:r>
    </w:p>
    <w:p w14:paraId="7E3816FD" w14:textId="324C6D41" w:rsidR="00B60258" w:rsidRPr="00B60258" w:rsidRDefault="00B60258" w:rsidP="00B60258">
      <w:pPr>
        <w:shd w:val="clear" w:color="auto" w:fill="FFFFFF"/>
        <w:spacing w:after="0" w:line="240" w:lineRule="auto"/>
        <w:rPr>
          <w:rFonts w:ascii="Arial" w:eastAsia="Times New Roman" w:hAnsi="Arial" w:cs="Arial"/>
          <w:color w:val="161A1E"/>
          <w:kern w:val="0"/>
          <w:sz w:val="24"/>
          <w:szCs w:val="24"/>
          <w14:ligatures w14:val="none"/>
        </w:rPr>
      </w:pPr>
      <w:r w:rsidRPr="00B60258">
        <w:rPr>
          <w:rFonts w:ascii="Arial" w:eastAsia="Times New Roman" w:hAnsi="Arial" w:cs="Arial"/>
          <w:color w:val="161A1E"/>
          <w:kern w:val="0"/>
          <w:sz w:val="21"/>
          <w:szCs w:val="21"/>
          <w14:ligatures w14:val="none"/>
        </w:rPr>
        <w:t xml:space="preserve">I am writing to object to the natural gas rapid-start/peaker power plant (Imperial Power Plant) to be built at 1 Circle Drive Sugar Land, TX 77498, under project control number 56896, NOI Project Control Number 56455-71. This proposed plant will be </w:t>
      </w:r>
      <w:r>
        <w:rPr>
          <w:rFonts w:ascii="Arial" w:eastAsia="Times New Roman" w:hAnsi="Arial" w:cs="Arial"/>
          <w:color w:val="161A1E"/>
          <w:kern w:val="0"/>
          <w:sz w:val="21"/>
          <w:szCs w:val="21"/>
          <w14:ligatures w14:val="none"/>
        </w:rPr>
        <w:t>less than</w:t>
      </w:r>
      <w:r w:rsidRPr="00B60258">
        <w:rPr>
          <w:rFonts w:ascii="Arial" w:eastAsia="Times New Roman" w:hAnsi="Arial" w:cs="Arial"/>
          <w:color w:val="161A1E"/>
          <w:kern w:val="0"/>
          <w:sz w:val="21"/>
          <w:szCs w:val="21"/>
          <w14:ligatures w14:val="none"/>
        </w:rPr>
        <w:t xml:space="preserve"> three miles of my home.</w:t>
      </w:r>
    </w:p>
    <w:p w14:paraId="48D6F1C7" w14:textId="77777777" w:rsidR="00B60258" w:rsidRPr="00B60258" w:rsidRDefault="00B60258" w:rsidP="00B60258">
      <w:pPr>
        <w:shd w:val="clear" w:color="auto" w:fill="FFFFFF"/>
        <w:spacing w:after="0" w:line="240" w:lineRule="auto"/>
        <w:rPr>
          <w:rFonts w:ascii="Arial" w:eastAsia="Times New Roman" w:hAnsi="Arial" w:cs="Arial"/>
          <w:color w:val="161A1E"/>
          <w:kern w:val="0"/>
          <w:sz w:val="24"/>
          <w:szCs w:val="24"/>
          <w14:ligatures w14:val="none"/>
        </w:rPr>
      </w:pPr>
    </w:p>
    <w:p w14:paraId="2D701250" w14:textId="77777777" w:rsidR="00B60258" w:rsidRDefault="00B60258" w:rsidP="00B60258">
      <w:pPr>
        <w:shd w:val="clear" w:color="auto" w:fill="FFFFFF"/>
        <w:spacing w:after="0" w:line="240" w:lineRule="auto"/>
        <w:rPr>
          <w:rFonts w:ascii="Arial" w:eastAsia="Times New Roman" w:hAnsi="Arial" w:cs="Arial"/>
          <w:color w:val="161A1E"/>
          <w:kern w:val="0"/>
          <w:sz w:val="21"/>
          <w:szCs w:val="21"/>
          <w14:ligatures w14:val="none"/>
        </w:rPr>
      </w:pPr>
      <w:r>
        <w:rPr>
          <w:rFonts w:ascii="Arial" w:eastAsia="Times New Roman" w:hAnsi="Arial" w:cs="Arial"/>
          <w:color w:val="161A1E"/>
          <w:kern w:val="0"/>
          <w:sz w:val="21"/>
          <w:szCs w:val="21"/>
          <w14:ligatures w14:val="none"/>
        </w:rPr>
        <w:t xml:space="preserve">My biggest concern is for the health of myself and the residents who live close to this proposed site.  </w:t>
      </w:r>
      <w:r w:rsidRPr="00B60258">
        <w:rPr>
          <w:rFonts w:ascii="Arial" w:eastAsia="Times New Roman" w:hAnsi="Arial" w:cs="Arial"/>
          <w:color w:val="161A1E"/>
          <w:kern w:val="0"/>
          <w:sz w:val="21"/>
          <w:szCs w:val="21"/>
          <w14:ligatures w14:val="none"/>
        </w:rPr>
        <w:t>The May 2024 GAO report, </w:t>
      </w:r>
      <w:r w:rsidRPr="00B60258">
        <w:rPr>
          <w:rFonts w:ascii="Arial" w:eastAsia="Times New Roman" w:hAnsi="Arial" w:cs="Arial"/>
          <w:color w:val="161A1E"/>
          <w:kern w:val="0"/>
          <w:sz w:val="21"/>
          <w:szCs w:val="21"/>
          <w:u w:val="single"/>
          <w14:ligatures w14:val="none"/>
        </w:rPr>
        <w:t>Electricity: Information on Peak Demand Power Plants</w:t>
      </w:r>
      <w:r w:rsidRPr="00B60258">
        <w:rPr>
          <w:rFonts w:ascii="Arial" w:eastAsia="Times New Roman" w:hAnsi="Arial" w:cs="Arial"/>
          <w:color w:val="161A1E"/>
          <w:kern w:val="0"/>
          <w:sz w:val="21"/>
          <w:szCs w:val="21"/>
          <w14:ligatures w14:val="none"/>
        </w:rPr>
        <w:t xml:space="preserve">, states that peaker power plants emit more pollutants - such as nitrogen oxides and sulfur dioxide - per unit of electricity generated than non-peaker plants. These pollutants are associated with various negative health effects, including respiratory, cardiovascular and nervous system issues. </w:t>
      </w:r>
    </w:p>
    <w:p w14:paraId="19FF4BD7" w14:textId="58FE437E" w:rsidR="00B60258" w:rsidRDefault="00B60258" w:rsidP="00B60258">
      <w:pPr>
        <w:shd w:val="clear" w:color="auto" w:fill="FFFFFF"/>
        <w:spacing w:after="0" w:line="240" w:lineRule="auto"/>
        <w:rPr>
          <w:rFonts w:ascii="Arial" w:eastAsia="Times New Roman" w:hAnsi="Arial" w:cs="Arial"/>
          <w:color w:val="161A1E"/>
          <w:kern w:val="0"/>
          <w:sz w:val="21"/>
          <w:szCs w:val="21"/>
          <w14:ligatures w14:val="none"/>
        </w:rPr>
      </w:pPr>
      <w:r w:rsidRPr="00B60258">
        <w:rPr>
          <w:rFonts w:ascii="Arial" w:eastAsia="Times New Roman" w:hAnsi="Arial" w:cs="Arial"/>
          <w:color w:val="161A1E"/>
          <w:kern w:val="0"/>
          <w:sz w:val="21"/>
          <w:szCs w:val="21"/>
          <w14:ligatures w14:val="none"/>
        </w:rPr>
        <w:t> </w:t>
      </w:r>
    </w:p>
    <w:p w14:paraId="0E26D0E6" w14:textId="3F7B633A" w:rsidR="00B60258" w:rsidRPr="00B60258" w:rsidRDefault="00B60258" w:rsidP="00B60258">
      <w:pPr>
        <w:shd w:val="clear" w:color="auto" w:fill="FFFFFF"/>
        <w:spacing w:after="0" w:line="240" w:lineRule="auto"/>
        <w:rPr>
          <w:rFonts w:ascii="Arial" w:eastAsia="Times New Roman" w:hAnsi="Arial" w:cs="Arial"/>
          <w:color w:val="161A1E"/>
          <w:kern w:val="0"/>
          <w:sz w:val="24"/>
          <w:szCs w:val="24"/>
          <w14:ligatures w14:val="none"/>
        </w:rPr>
      </w:pPr>
      <w:r w:rsidRPr="00B60258">
        <w:rPr>
          <w:rFonts w:ascii="Arial" w:eastAsia="Times New Roman" w:hAnsi="Arial" w:cs="Arial"/>
          <w:color w:val="161A1E"/>
          <w:kern w:val="0"/>
          <w:sz w:val="21"/>
          <w:szCs w:val="21"/>
          <w14:ligatures w14:val="none"/>
        </w:rPr>
        <w:t>Fort Bend County is already within a non-attainment zone, with a classification of severe. Adding another power plant, especially in a densely populated area, will further compromise the health, safety and environment of our community. </w:t>
      </w:r>
    </w:p>
    <w:p w14:paraId="009CEB7C" w14:textId="77777777" w:rsidR="00B60258" w:rsidRDefault="00B60258" w:rsidP="00B60258">
      <w:pPr>
        <w:shd w:val="clear" w:color="auto" w:fill="FFFFFF"/>
        <w:spacing w:after="0" w:line="240" w:lineRule="auto"/>
        <w:rPr>
          <w:rFonts w:ascii="Arial" w:eastAsia="Times New Roman" w:hAnsi="Arial" w:cs="Arial"/>
          <w:color w:val="161A1E"/>
          <w:kern w:val="0"/>
          <w:sz w:val="21"/>
          <w:szCs w:val="21"/>
          <w14:ligatures w14:val="none"/>
        </w:rPr>
      </w:pPr>
    </w:p>
    <w:p w14:paraId="79064185" w14:textId="1A08C005" w:rsidR="00B60258" w:rsidRPr="00B60258" w:rsidRDefault="00B60258" w:rsidP="00B60258">
      <w:pPr>
        <w:shd w:val="clear" w:color="auto" w:fill="FFFFFF"/>
        <w:spacing w:after="0" w:line="240" w:lineRule="auto"/>
        <w:rPr>
          <w:rFonts w:ascii="Arial" w:eastAsia="Times New Roman" w:hAnsi="Arial" w:cs="Arial"/>
          <w:color w:val="161A1E"/>
          <w:kern w:val="0"/>
          <w:sz w:val="24"/>
          <w:szCs w:val="24"/>
          <w14:ligatures w14:val="none"/>
        </w:rPr>
      </w:pPr>
      <w:r>
        <w:rPr>
          <w:rFonts w:ascii="Arial" w:eastAsia="Times New Roman" w:hAnsi="Arial" w:cs="Arial"/>
          <w:color w:val="161A1E"/>
          <w:kern w:val="0"/>
          <w:sz w:val="21"/>
          <w:szCs w:val="21"/>
          <w14:ligatures w14:val="none"/>
        </w:rPr>
        <w:t>Additionally,</w:t>
      </w:r>
      <w:r w:rsidRPr="00B60258">
        <w:rPr>
          <w:rFonts w:ascii="Arial" w:eastAsia="Times New Roman" w:hAnsi="Arial" w:cs="Arial"/>
          <w:color w:val="161A1E"/>
          <w:kern w:val="0"/>
          <w:sz w:val="21"/>
          <w:szCs w:val="21"/>
          <w14:ligatures w14:val="none"/>
        </w:rPr>
        <w:t xml:space="preserve"> </w:t>
      </w:r>
      <w:r>
        <w:rPr>
          <w:rFonts w:ascii="Arial" w:eastAsia="Times New Roman" w:hAnsi="Arial" w:cs="Arial"/>
          <w:color w:val="161A1E"/>
          <w:kern w:val="0"/>
          <w:sz w:val="21"/>
          <w:szCs w:val="21"/>
          <w14:ligatures w14:val="none"/>
        </w:rPr>
        <w:t xml:space="preserve">the </w:t>
      </w:r>
      <w:r w:rsidRPr="00B60258">
        <w:rPr>
          <w:rFonts w:ascii="Arial" w:eastAsia="Times New Roman" w:hAnsi="Arial" w:cs="Arial"/>
          <w:color w:val="161A1E"/>
          <w:kern w:val="0"/>
          <w:sz w:val="21"/>
          <w:szCs w:val="21"/>
          <w14:ligatures w14:val="none"/>
        </w:rPr>
        <w:t>Imperial Power Plant will be operating in a densely populated area. The plant will be within 3 miles of 18 schools,16 places of worship, over 75,000 residents, and backed up against established and proposed residential zones. Twenty percent of the resident</w:t>
      </w:r>
      <w:r>
        <w:rPr>
          <w:rFonts w:ascii="Arial" w:eastAsia="Times New Roman" w:hAnsi="Arial" w:cs="Arial"/>
          <w:color w:val="161A1E"/>
          <w:kern w:val="0"/>
          <w:sz w:val="21"/>
          <w:szCs w:val="21"/>
          <w14:ligatures w14:val="none"/>
        </w:rPr>
        <w:t>s</w:t>
      </w:r>
      <w:r w:rsidRPr="00B60258">
        <w:rPr>
          <w:rFonts w:ascii="Arial" w:eastAsia="Times New Roman" w:hAnsi="Arial" w:cs="Arial"/>
          <w:color w:val="161A1E"/>
          <w:kern w:val="0"/>
          <w:sz w:val="21"/>
          <w:szCs w:val="21"/>
          <w14:ligatures w14:val="none"/>
        </w:rPr>
        <w:t xml:space="preserve"> in this </w:t>
      </w:r>
      <w:r w:rsidRPr="00B60258">
        <w:rPr>
          <w:rFonts w:ascii="Arial" w:eastAsia="Times New Roman" w:hAnsi="Arial" w:cs="Arial"/>
          <w:color w:val="161A1E"/>
          <w:kern w:val="0"/>
          <w:sz w:val="21"/>
          <w:szCs w:val="21"/>
          <w14:ligatures w14:val="none"/>
        </w:rPr>
        <w:t>three-mile</w:t>
      </w:r>
      <w:r w:rsidRPr="00B60258">
        <w:rPr>
          <w:rFonts w:ascii="Arial" w:eastAsia="Times New Roman" w:hAnsi="Arial" w:cs="Arial"/>
          <w:color w:val="161A1E"/>
          <w:kern w:val="0"/>
          <w:sz w:val="21"/>
          <w:szCs w:val="21"/>
          <w14:ligatures w14:val="none"/>
        </w:rPr>
        <w:t xml:space="preserve"> radius are considered most susceptible to harmful emissions, children under 5 and seniors. In developing this plant, the leaders of Sugar Land are placing the health of our families and children in jeopardy. </w:t>
      </w:r>
    </w:p>
    <w:p w14:paraId="000C908B" w14:textId="77777777" w:rsidR="00B60258" w:rsidRPr="00B60258" w:rsidRDefault="00B60258" w:rsidP="00B60258">
      <w:pPr>
        <w:shd w:val="clear" w:color="auto" w:fill="FFFFFF"/>
        <w:spacing w:after="0" w:line="240" w:lineRule="auto"/>
        <w:rPr>
          <w:rFonts w:ascii="Arial" w:eastAsia="Times New Roman" w:hAnsi="Arial" w:cs="Arial"/>
          <w:color w:val="161A1E"/>
          <w:kern w:val="0"/>
          <w:sz w:val="24"/>
          <w:szCs w:val="24"/>
          <w14:ligatures w14:val="none"/>
        </w:rPr>
      </w:pPr>
    </w:p>
    <w:p w14:paraId="7D11D678" w14:textId="77777777" w:rsidR="00B60258" w:rsidRPr="00B60258" w:rsidRDefault="00B60258" w:rsidP="00B60258">
      <w:pPr>
        <w:shd w:val="clear" w:color="auto" w:fill="FFFFFF"/>
        <w:spacing w:after="0" w:line="240" w:lineRule="auto"/>
        <w:rPr>
          <w:rFonts w:ascii="Arial" w:eastAsia="Times New Roman" w:hAnsi="Arial" w:cs="Arial"/>
          <w:color w:val="161A1E"/>
          <w:kern w:val="0"/>
          <w:sz w:val="24"/>
          <w:szCs w:val="24"/>
          <w14:ligatures w14:val="none"/>
        </w:rPr>
      </w:pPr>
      <w:r w:rsidRPr="00B60258">
        <w:rPr>
          <w:rFonts w:ascii="Arial" w:eastAsia="Times New Roman" w:hAnsi="Arial" w:cs="Arial"/>
          <w:color w:val="000000"/>
          <w:kern w:val="0"/>
          <w:sz w:val="21"/>
          <w:szCs w:val="21"/>
          <w14:ligatures w14:val="none"/>
        </w:rPr>
        <w:t>According to Air Alliance Houston,</w:t>
      </w:r>
      <w:r w:rsidRPr="00B60258">
        <w:rPr>
          <w:rFonts w:ascii="Times" w:eastAsia="Times New Roman" w:hAnsi="Times" w:cs="Times"/>
          <w:color w:val="000000"/>
          <w:kern w:val="0"/>
          <w:sz w:val="21"/>
          <w:szCs w:val="21"/>
          <w14:ligatures w14:val="none"/>
        </w:rPr>
        <w:t> </w:t>
      </w:r>
      <w:r w:rsidRPr="00B60258">
        <w:rPr>
          <w:rFonts w:ascii="Arial" w:eastAsia="Times New Roman" w:hAnsi="Arial" w:cs="Arial"/>
          <w:color w:val="000000"/>
          <w:kern w:val="0"/>
          <w:sz w:val="21"/>
          <w:szCs w:val="21"/>
          <w14:ligatures w14:val="none"/>
        </w:rPr>
        <w:t>we already have in</w:t>
      </w:r>
      <w:r w:rsidRPr="00B60258">
        <w:rPr>
          <w:rFonts w:ascii="Times" w:eastAsia="Times New Roman" w:hAnsi="Times" w:cs="Times"/>
          <w:color w:val="000000"/>
          <w:kern w:val="0"/>
          <w:sz w:val="21"/>
          <w:szCs w:val="21"/>
          <w14:ligatures w14:val="none"/>
        </w:rPr>
        <w:t> </w:t>
      </w:r>
      <w:r w:rsidRPr="00B60258">
        <w:rPr>
          <w:rFonts w:ascii="Arial" w:eastAsia="Times New Roman" w:hAnsi="Arial" w:cs="Arial"/>
          <w:color w:val="161A1E"/>
          <w:kern w:val="0"/>
          <w:sz w:val="21"/>
          <w:szCs w:val="21"/>
          <w14:ligatures w14:val="none"/>
        </w:rPr>
        <w:t>Fort Bend County the dirtiest coal plant in Texas in 2023 - W.A.Parish. It “produces the second-most sulfur dioxide pollution of any plant in the country”. According to a Rice University study, this coal plant is responsible for 178 premature deaths every year, between its particulate matter pollution or contaminating groundwater wells with unsafe levels of arsenic, mercury, and other hazards.</w:t>
      </w:r>
    </w:p>
    <w:p w14:paraId="27D90FF9" w14:textId="77777777" w:rsidR="00B60258" w:rsidRPr="00B60258" w:rsidRDefault="00B60258" w:rsidP="00B60258">
      <w:pPr>
        <w:shd w:val="clear" w:color="auto" w:fill="FFFFFF"/>
        <w:spacing w:after="0" w:line="240" w:lineRule="auto"/>
        <w:rPr>
          <w:rFonts w:ascii="Arial" w:eastAsia="Times New Roman" w:hAnsi="Arial" w:cs="Arial"/>
          <w:color w:val="161A1E"/>
          <w:kern w:val="0"/>
          <w:sz w:val="24"/>
          <w:szCs w:val="24"/>
          <w14:ligatures w14:val="none"/>
        </w:rPr>
      </w:pPr>
    </w:p>
    <w:p w14:paraId="4D468C23" w14:textId="2D99D08F" w:rsidR="00B60258" w:rsidRPr="00B60258" w:rsidRDefault="00B60258" w:rsidP="00B60258">
      <w:pPr>
        <w:shd w:val="clear" w:color="auto" w:fill="FFFFFF"/>
        <w:spacing w:after="0" w:line="240" w:lineRule="auto"/>
        <w:rPr>
          <w:rFonts w:ascii="Arial" w:eastAsia="Times New Roman" w:hAnsi="Arial" w:cs="Arial"/>
          <w:color w:val="161A1E"/>
          <w:kern w:val="0"/>
          <w:sz w:val="24"/>
          <w:szCs w:val="24"/>
          <w14:ligatures w14:val="none"/>
        </w:rPr>
      </w:pPr>
      <w:r>
        <w:rPr>
          <w:rFonts w:ascii="Arial" w:eastAsia="Times New Roman" w:hAnsi="Arial" w:cs="Arial"/>
          <w:color w:val="161A1E"/>
          <w:kern w:val="0"/>
          <w:sz w:val="21"/>
          <w:szCs w:val="21"/>
          <w14:ligatures w14:val="none"/>
        </w:rPr>
        <w:t xml:space="preserve">Last night, over 300 residents met with Sugar Land City officials to protest this plant. They showed up in person and on Zoom. Even more citizens are expected at the next meeting to protest the building of this plant.  It is my hope that you will take the concerns of </w:t>
      </w:r>
      <w:r w:rsidR="00F71A2C">
        <w:rPr>
          <w:rFonts w:ascii="Arial" w:eastAsia="Times New Roman" w:hAnsi="Arial" w:cs="Arial"/>
          <w:color w:val="161A1E"/>
          <w:kern w:val="0"/>
          <w:sz w:val="21"/>
          <w:szCs w:val="21"/>
          <w14:ligatures w14:val="none"/>
        </w:rPr>
        <w:t>the citizens regarding their health into consideration and NOT award this project to Imperial Power Plant.</w:t>
      </w:r>
    </w:p>
    <w:p w14:paraId="267AFBE6" w14:textId="77777777" w:rsidR="00B60258" w:rsidRPr="00B60258" w:rsidRDefault="00B60258" w:rsidP="00B60258">
      <w:pPr>
        <w:shd w:val="clear" w:color="auto" w:fill="FFFFFF"/>
        <w:spacing w:after="0" w:line="240" w:lineRule="auto"/>
        <w:rPr>
          <w:rFonts w:ascii="Arial" w:eastAsia="Times New Roman" w:hAnsi="Arial" w:cs="Arial"/>
          <w:color w:val="161A1E"/>
          <w:kern w:val="0"/>
          <w:sz w:val="24"/>
          <w:szCs w:val="24"/>
          <w14:ligatures w14:val="none"/>
        </w:rPr>
      </w:pPr>
    </w:p>
    <w:p w14:paraId="199FB081" w14:textId="77777777" w:rsidR="00F71A2C" w:rsidRDefault="00B60258" w:rsidP="00B60258">
      <w:pPr>
        <w:shd w:val="clear" w:color="auto" w:fill="FFFFFF"/>
        <w:spacing w:after="0" w:line="240" w:lineRule="auto"/>
        <w:rPr>
          <w:rFonts w:ascii="Arial" w:eastAsia="Times New Roman" w:hAnsi="Arial" w:cs="Arial"/>
          <w:color w:val="161A1E"/>
          <w:kern w:val="0"/>
          <w:sz w:val="21"/>
          <w:szCs w:val="21"/>
          <w14:ligatures w14:val="none"/>
        </w:rPr>
      </w:pPr>
      <w:r w:rsidRPr="00B60258">
        <w:rPr>
          <w:rFonts w:ascii="Arial" w:eastAsia="Times New Roman" w:hAnsi="Arial" w:cs="Arial"/>
          <w:color w:val="161A1E"/>
          <w:kern w:val="0"/>
          <w:sz w:val="21"/>
          <w:szCs w:val="21"/>
          <w14:ligatures w14:val="none"/>
        </w:rPr>
        <w:t>Sincerely,</w:t>
      </w:r>
    </w:p>
    <w:p w14:paraId="571E7095" w14:textId="3F4E47DD" w:rsidR="00B60258" w:rsidRPr="00B60258" w:rsidRDefault="00F71A2C" w:rsidP="00B60258">
      <w:pPr>
        <w:shd w:val="clear" w:color="auto" w:fill="FFFFFF"/>
        <w:spacing w:after="0" w:line="240" w:lineRule="auto"/>
        <w:rPr>
          <w:rFonts w:ascii="Arial" w:eastAsia="Times New Roman" w:hAnsi="Arial" w:cs="Arial"/>
          <w:color w:val="161A1E"/>
          <w:kern w:val="0"/>
          <w:sz w:val="24"/>
          <w:szCs w:val="24"/>
          <w14:ligatures w14:val="none"/>
        </w:rPr>
      </w:pPr>
      <w:r>
        <w:rPr>
          <w:rFonts w:ascii="Arial" w:eastAsia="Times New Roman" w:hAnsi="Arial" w:cs="Arial"/>
          <w:color w:val="161A1E"/>
          <w:kern w:val="0"/>
          <w:sz w:val="21"/>
          <w:szCs w:val="21"/>
          <w14:ligatures w14:val="none"/>
        </w:rPr>
        <w:t>Brenda Perkins</w:t>
      </w:r>
      <w:r w:rsidR="00B60258" w:rsidRPr="00B60258">
        <w:rPr>
          <w:rFonts w:ascii="Arial" w:eastAsia="Times New Roman" w:hAnsi="Arial" w:cs="Arial"/>
          <w:color w:val="161A1E"/>
          <w:kern w:val="0"/>
          <w:sz w:val="21"/>
          <w:szCs w:val="21"/>
          <w14:ligatures w14:val="none"/>
        </w:rPr>
        <w:t> </w:t>
      </w:r>
    </w:p>
    <w:p w14:paraId="28031E30" w14:textId="77777777" w:rsidR="00B60258" w:rsidRDefault="00B60258"/>
    <w:sectPr w:rsidR="00B602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258"/>
    <w:rsid w:val="00567DC8"/>
    <w:rsid w:val="00900FC7"/>
    <w:rsid w:val="00A86E7F"/>
    <w:rsid w:val="00B60258"/>
    <w:rsid w:val="00F71A2C"/>
    <w:rsid w:val="00FB1CE4"/>
    <w:rsid w:val="00FC1E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800A7"/>
  <w15:chartTrackingRefBased/>
  <w15:docId w15:val="{CFBC5378-5E62-44AA-A186-F0D2BEB44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602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602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6025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6025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6025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6025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025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025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025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025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6025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6025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6025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6025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602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02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02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0258"/>
    <w:rPr>
      <w:rFonts w:eastAsiaTheme="majorEastAsia" w:cstheme="majorBidi"/>
      <w:color w:val="272727" w:themeColor="text1" w:themeTint="D8"/>
    </w:rPr>
  </w:style>
  <w:style w:type="paragraph" w:styleId="Title">
    <w:name w:val="Title"/>
    <w:basedOn w:val="Normal"/>
    <w:next w:val="Normal"/>
    <w:link w:val="TitleChar"/>
    <w:uiPriority w:val="10"/>
    <w:qFormat/>
    <w:rsid w:val="00B6025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02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025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02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0258"/>
    <w:pPr>
      <w:spacing w:before="160"/>
      <w:jc w:val="center"/>
    </w:pPr>
    <w:rPr>
      <w:i/>
      <w:iCs/>
      <w:color w:val="404040" w:themeColor="text1" w:themeTint="BF"/>
    </w:rPr>
  </w:style>
  <w:style w:type="character" w:customStyle="1" w:styleId="QuoteChar">
    <w:name w:val="Quote Char"/>
    <w:basedOn w:val="DefaultParagraphFont"/>
    <w:link w:val="Quote"/>
    <w:uiPriority w:val="29"/>
    <w:rsid w:val="00B60258"/>
    <w:rPr>
      <w:i/>
      <w:iCs/>
      <w:color w:val="404040" w:themeColor="text1" w:themeTint="BF"/>
    </w:rPr>
  </w:style>
  <w:style w:type="paragraph" w:styleId="ListParagraph">
    <w:name w:val="List Paragraph"/>
    <w:basedOn w:val="Normal"/>
    <w:uiPriority w:val="34"/>
    <w:qFormat/>
    <w:rsid w:val="00B60258"/>
    <w:pPr>
      <w:ind w:left="720"/>
      <w:contextualSpacing/>
    </w:pPr>
  </w:style>
  <w:style w:type="character" w:styleId="IntenseEmphasis">
    <w:name w:val="Intense Emphasis"/>
    <w:basedOn w:val="DefaultParagraphFont"/>
    <w:uiPriority w:val="21"/>
    <w:qFormat/>
    <w:rsid w:val="00B60258"/>
    <w:rPr>
      <w:i/>
      <w:iCs/>
      <w:color w:val="0F4761" w:themeColor="accent1" w:themeShade="BF"/>
    </w:rPr>
  </w:style>
  <w:style w:type="paragraph" w:styleId="IntenseQuote">
    <w:name w:val="Intense Quote"/>
    <w:basedOn w:val="Normal"/>
    <w:next w:val="Normal"/>
    <w:link w:val="IntenseQuoteChar"/>
    <w:uiPriority w:val="30"/>
    <w:qFormat/>
    <w:rsid w:val="00B602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60258"/>
    <w:rPr>
      <w:i/>
      <w:iCs/>
      <w:color w:val="0F4761" w:themeColor="accent1" w:themeShade="BF"/>
    </w:rPr>
  </w:style>
  <w:style w:type="character" w:styleId="IntenseReference">
    <w:name w:val="Intense Reference"/>
    <w:basedOn w:val="DefaultParagraphFont"/>
    <w:uiPriority w:val="32"/>
    <w:qFormat/>
    <w:rsid w:val="00B6025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3956569">
      <w:bodyDiv w:val="1"/>
      <w:marLeft w:val="0"/>
      <w:marRight w:val="0"/>
      <w:marTop w:val="0"/>
      <w:marBottom w:val="0"/>
      <w:divBdr>
        <w:top w:val="none" w:sz="0" w:space="0" w:color="auto"/>
        <w:left w:val="none" w:sz="0" w:space="0" w:color="auto"/>
        <w:bottom w:val="none" w:sz="0" w:space="0" w:color="auto"/>
        <w:right w:val="none" w:sz="0" w:space="0" w:color="auto"/>
      </w:divBdr>
      <w:divsChild>
        <w:div w:id="418408122">
          <w:marLeft w:val="0"/>
          <w:marRight w:val="0"/>
          <w:marTop w:val="0"/>
          <w:marBottom w:val="0"/>
          <w:divBdr>
            <w:top w:val="none" w:sz="0" w:space="0" w:color="auto"/>
            <w:left w:val="none" w:sz="0" w:space="0" w:color="auto"/>
            <w:bottom w:val="none" w:sz="0" w:space="0" w:color="auto"/>
            <w:right w:val="none" w:sz="0" w:space="0" w:color="auto"/>
          </w:divBdr>
        </w:div>
        <w:div w:id="266930933">
          <w:marLeft w:val="0"/>
          <w:marRight w:val="0"/>
          <w:marTop w:val="0"/>
          <w:marBottom w:val="0"/>
          <w:divBdr>
            <w:top w:val="none" w:sz="0" w:space="0" w:color="auto"/>
            <w:left w:val="none" w:sz="0" w:space="0" w:color="auto"/>
            <w:bottom w:val="none" w:sz="0" w:space="0" w:color="auto"/>
            <w:right w:val="none" w:sz="0" w:space="0" w:color="auto"/>
          </w:divBdr>
        </w:div>
        <w:div w:id="2001108052">
          <w:marLeft w:val="0"/>
          <w:marRight w:val="0"/>
          <w:marTop w:val="0"/>
          <w:marBottom w:val="0"/>
          <w:divBdr>
            <w:top w:val="none" w:sz="0" w:space="0" w:color="auto"/>
            <w:left w:val="none" w:sz="0" w:space="0" w:color="auto"/>
            <w:bottom w:val="none" w:sz="0" w:space="0" w:color="auto"/>
            <w:right w:val="none" w:sz="0" w:space="0" w:color="auto"/>
          </w:divBdr>
        </w:div>
        <w:div w:id="1229145687">
          <w:marLeft w:val="0"/>
          <w:marRight w:val="0"/>
          <w:marTop w:val="0"/>
          <w:marBottom w:val="0"/>
          <w:divBdr>
            <w:top w:val="none" w:sz="0" w:space="0" w:color="auto"/>
            <w:left w:val="none" w:sz="0" w:space="0" w:color="auto"/>
            <w:bottom w:val="none" w:sz="0" w:space="0" w:color="auto"/>
            <w:right w:val="none" w:sz="0" w:space="0" w:color="auto"/>
          </w:divBdr>
        </w:div>
        <w:div w:id="458228480">
          <w:marLeft w:val="0"/>
          <w:marRight w:val="0"/>
          <w:marTop w:val="0"/>
          <w:marBottom w:val="0"/>
          <w:divBdr>
            <w:top w:val="none" w:sz="0" w:space="0" w:color="auto"/>
            <w:left w:val="none" w:sz="0" w:space="0" w:color="auto"/>
            <w:bottom w:val="none" w:sz="0" w:space="0" w:color="auto"/>
            <w:right w:val="none" w:sz="0" w:space="0" w:color="auto"/>
          </w:divBdr>
        </w:div>
        <w:div w:id="310451328">
          <w:marLeft w:val="0"/>
          <w:marRight w:val="0"/>
          <w:marTop w:val="0"/>
          <w:marBottom w:val="0"/>
          <w:divBdr>
            <w:top w:val="none" w:sz="0" w:space="0" w:color="auto"/>
            <w:left w:val="none" w:sz="0" w:space="0" w:color="auto"/>
            <w:bottom w:val="none" w:sz="0" w:space="0" w:color="auto"/>
            <w:right w:val="none" w:sz="0" w:space="0" w:color="auto"/>
          </w:divBdr>
        </w:div>
        <w:div w:id="1695419090">
          <w:marLeft w:val="0"/>
          <w:marRight w:val="0"/>
          <w:marTop w:val="0"/>
          <w:marBottom w:val="0"/>
          <w:divBdr>
            <w:top w:val="none" w:sz="0" w:space="0" w:color="auto"/>
            <w:left w:val="none" w:sz="0" w:space="0" w:color="auto"/>
            <w:bottom w:val="none" w:sz="0" w:space="0" w:color="auto"/>
            <w:right w:val="none" w:sz="0" w:space="0" w:color="auto"/>
          </w:divBdr>
        </w:div>
        <w:div w:id="602498740">
          <w:marLeft w:val="0"/>
          <w:marRight w:val="0"/>
          <w:marTop w:val="0"/>
          <w:marBottom w:val="0"/>
          <w:divBdr>
            <w:top w:val="none" w:sz="0" w:space="0" w:color="auto"/>
            <w:left w:val="none" w:sz="0" w:space="0" w:color="auto"/>
            <w:bottom w:val="none" w:sz="0" w:space="0" w:color="auto"/>
            <w:right w:val="none" w:sz="0" w:space="0" w:color="auto"/>
          </w:divBdr>
        </w:div>
        <w:div w:id="972909767">
          <w:marLeft w:val="0"/>
          <w:marRight w:val="0"/>
          <w:marTop w:val="0"/>
          <w:marBottom w:val="0"/>
          <w:divBdr>
            <w:top w:val="none" w:sz="0" w:space="0" w:color="auto"/>
            <w:left w:val="none" w:sz="0" w:space="0" w:color="auto"/>
            <w:bottom w:val="none" w:sz="0" w:space="0" w:color="auto"/>
            <w:right w:val="none" w:sz="0" w:space="0" w:color="auto"/>
          </w:divBdr>
        </w:div>
        <w:div w:id="871764998">
          <w:marLeft w:val="0"/>
          <w:marRight w:val="0"/>
          <w:marTop w:val="0"/>
          <w:marBottom w:val="0"/>
          <w:divBdr>
            <w:top w:val="none" w:sz="0" w:space="0" w:color="auto"/>
            <w:left w:val="none" w:sz="0" w:space="0" w:color="auto"/>
            <w:bottom w:val="none" w:sz="0" w:space="0" w:color="auto"/>
            <w:right w:val="none" w:sz="0" w:space="0" w:color="auto"/>
          </w:divBdr>
        </w:div>
        <w:div w:id="795216161">
          <w:marLeft w:val="0"/>
          <w:marRight w:val="0"/>
          <w:marTop w:val="0"/>
          <w:marBottom w:val="0"/>
          <w:divBdr>
            <w:top w:val="none" w:sz="0" w:space="0" w:color="auto"/>
            <w:left w:val="none" w:sz="0" w:space="0" w:color="auto"/>
            <w:bottom w:val="none" w:sz="0" w:space="0" w:color="auto"/>
            <w:right w:val="none" w:sz="0" w:space="0" w:color="auto"/>
          </w:divBdr>
        </w:div>
        <w:div w:id="1064138852">
          <w:marLeft w:val="0"/>
          <w:marRight w:val="0"/>
          <w:marTop w:val="0"/>
          <w:marBottom w:val="0"/>
          <w:divBdr>
            <w:top w:val="none" w:sz="0" w:space="0" w:color="auto"/>
            <w:left w:val="none" w:sz="0" w:space="0" w:color="auto"/>
            <w:bottom w:val="none" w:sz="0" w:space="0" w:color="auto"/>
            <w:right w:val="none" w:sz="0" w:space="0" w:color="auto"/>
          </w:divBdr>
        </w:div>
        <w:div w:id="925185702">
          <w:marLeft w:val="0"/>
          <w:marRight w:val="0"/>
          <w:marTop w:val="0"/>
          <w:marBottom w:val="0"/>
          <w:divBdr>
            <w:top w:val="none" w:sz="0" w:space="0" w:color="auto"/>
            <w:left w:val="none" w:sz="0" w:space="0" w:color="auto"/>
            <w:bottom w:val="none" w:sz="0" w:space="0" w:color="auto"/>
            <w:right w:val="none" w:sz="0" w:space="0" w:color="auto"/>
          </w:divBdr>
        </w:div>
        <w:div w:id="430442396">
          <w:marLeft w:val="0"/>
          <w:marRight w:val="0"/>
          <w:marTop w:val="0"/>
          <w:marBottom w:val="0"/>
          <w:divBdr>
            <w:top w:val="none" w:sz="0" w:space="0" w:color="auto"/>
            <w:left w:val="none" w:sz="0" w:space="0" w:color="auto"/>
            <w:bottom w:val="none" w:sz="0" w:space="0" w:color="auto"/>
            <w:right w:val="none" w:sz="0" w:space="0" w:color="auto"/>
          </w:divBdr>
        </w:div>
        <w:div w:id="63181955">
          <w:marLeft w:val="0"/>
          <w:marRight w:val="0"/>
          <w:marTop w:val="0"/>
          <w:marBottom w:val="0"/>
          <w:divBdr>
            <w:top w:val="none" w:sz="0" w:space="0" w:color="auto"/>
            <w:left w:val="none" w:sz="0" w:space="0" w:color="auto"/>
            <w:bottom w:val="none" w:sz="0" w:space="0" w:color="auto"/>
            <w:right w:val="none" w:sz="0" w:space="0" w:color="auto"/>
          </w:divBdr>
        </w:div>
        <w:div w:id="2106532549">
          <w:marLeft w:val="0"/>
          <w:marRight w:val="0"/>
          <w:marTop w:val="0"/>
          <w:marBottom w:val="0"/>
          <w:divBdr>
            <w:top w:val="none" w:sz="0" w:space="0" w:color="auto"/>
            <w:left w:val="none" w:sz="0" w:space="0" w:color="auto"/>
            <w:bottom w:val="none" w:sz="0" w:space="0" w:color="auto"/>
            <w:right w:val="none" w:sz="0" w:space="0" w:color="auto"/>
          </w:divBdr>
        </w:div>
        <w:div w:id="1963150112">
          <w:marLeft w:val="0"/>
          <w:marRight w:val="0"/>
          <w:marTop w:val="0"/>
          <w:marBottom w:val="0"/>
          <w:divBdr>
            <w:top w:val="none" w:sz="0" w:space="0" w:color="auto"/>
            <w:left w:val="none" w:sz="0" w:space="0" w:color="auto"/>
            <w:bottom w:val="none" w:sz="0" w:space="0" w:color="auto"/>
            <w:right w:val="none" w:sz="0" w:space="0" w:color="auto"/>
          </w:divBdr>
        </w:div>
        <w:div w:id="611060426">
          <w:marLeft w:val="0"/>
          <w:marRight w:val="0"/>
          <w:marTop w:val="0"/>
          <w:marBottom w:val="0"/>
          <w:divBdr>
            <w:top w:val="none" w:sz="0" w:space="0" w:color="auto"/>
            <w:left w:val="none" w:sz="0" w:space="0" w:color="auto"/>
            <w:bottom w:val="none" w:sz="0" w:space="0" w:color="auto"/>
            <w:right w:val="none" w:sz="0" w:space="0" w:color="auto"/>
          </w:divBdr>
        </w:div>
        <w:div w:id="1966308543">
          <w:marLeft w:val="0"/>
          <w:marRight w:val="0"/>
          <w:marTop w:val="0"/>
          <w:marBottom w:val="0"/>
          <w:divBdr>
            <w:top w:val="none" w:sz="0" w:space="0" w:color="auto"/>
            <w:left w:val="none" w:sz="0" w:space="0" w:color="auto"/>
            <w:bottom w:val="none" w:sz="0" w:space="0" w:color="auto"/>
            <w:right w:val="none" w:sz="0" w:space="0" w:color="auto"/>
          </w:divBdr>
        </w:div>
        <w:div w:id="1392803492">
          <w:marLeft w:val="0"/>
          <w:marRight w:val="0"/>
          <w:marTop w:val="0"/>
          <w:marBottom w:val="0"/>
          <w:divBdr>
            <w:top w:val="none" w:sz="0" w:space="0" w:color="auto"/>
            <w:left w:val="none" w:sz="0" w:space="0" w:color="auto"/>
            <w:bottom w:val="none" w:sz="0" w:space="0" w:color="auto"/>
            <w:right w:val="none" w:sz="0" w:space="0" w:color="auto"/>
          </w:divBdr>
        </w:div>
        <w:div w:id="341667767">
          <w:marLeft w:val="0"/>
          <w:marRight w:val="0"/>
          <w:marTop w:val="0"/>
          <w:marBottom w:val="0"/>
          <w:divBdr>
            <w:top w:val="none" w:sz="0" w:space="0" w:color="auto"/>
            <w:left w:val="none" w:sz="0" w:space="0" w:color="auto"/>
            <w:bottom w:val="none" w:sz="0" w:space="0" w:color="auto"/>
            <w:right w:val="none" w:sz="0" w:space="0" w:color="auto"/>
          </w:divBdr>
        </w:div>
        <w:div w:id="2016415172">
          <w:marLeft w:val="0"/>
          <w:marRight w:val="0"/>
          <w:marTop w:val="0"/>
          <w:marBottom w:val="0"/>
          <w:divBdr>
            <w:top w:val="none" w:sz="0" w:space="0" w:color="auto"/>
            <w:left w:val="none" w:sz="0" w:space="0" w:color="auto"/>
            <w:bottom w:val="none" w:sz="0" w:space="0" w:color="auto"/>
            <w:right w:val="none" w:sz="0" w:space="0" w:color="auto"/>
          </w:divBdr>
        </w:div>
        <w:div w:id="2967624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Perkins, Alyssa N (GE)</dc:creator>
  <cp:keywords/>
  <dc:description/>
  <cp:lastModifiedBy>Perkins, Alyssa N (GE)</cp:lastModifiedBy>
  <cp:revision>2</cp:revision>
  <dcterms:created xsi:type="dcterms:W3CDTF">2024-08-22T18:11:00Z</dcterms:created>
  <dcterms:modified xsi:type="dcterms:W3CDTF">2024-08-22T18:24:00Z</dcterms:modified>
</cp:coreProperties>
</file>